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9E" w:rsidRPr="00AC109E" w:rsidRDefault="00AC109E" w:rsidP="00AC109E">
      <w:pPr>
        <w:spacing w:after="0" w:line="240" w:lineRule="auto"/>
        <w:jc w:val="right"/>
        <w:rPr>
          <w:rFonts w:asciiTheme="minorHAnsi" w:hAnsiTheme="minorHAnsi"/>
          <w:sz w:val="18"/>
          <w:szCs w:val="18"/>
        </w:rPr>
      </w:pPr>
      <w:r w:rsidRPr="00AC109E">
        <w:rPr>
          <w:rFonts w:asciiTheme="minorHAnsi" w:hAnsiTheme="minorHAnsi"/>
          <w:sz w:val="18"/>
          <w:szCs w:val="18"/>
        </w:rPr>
        <w:t xml:space="preserve">Załącznik </w:t>
      </w:r>
    </w:p>
    <w:p w:rsidR="00AC109E" w:rsidRPr="00AC109E" w:rsidRDefault="00AC109E" w:rsidP="00AC109E">
      <w:pPr>
        <w:spacing w:after="0" w:line="240" w:lineRule="auto"/>
        <w:jc w:val="right"/>
        <w:rPr>
          <w:rFonts w:asciiTheme="minorHAnsi" w:hAnsiTheme="minorHAnsi"/>
          <w:sz w:val="18"/>
          <w:szCs w:val="18"/>
        </w:rPr>
      </w:pPr>
      <w:r w:rsidRPr="00AC109E">
        <w:rPr>
          <w:rFonts w:asciiTheme="minorHAnsi" w:hAnsiTheme="minorHAnsi"/>
          <w:sz w:val="18"/>
          <w:szCs w:val="18"/>
        </w:rPr>
        <w:t>do Uchwały Nr XXXIII/162/2013</w:t>
      </w:r>
    </w:p>
    <w:p w:rsidR="00AC109E" w:rsidRPr="00AC109E" w:rsidRDefault="00AC109E" w:rsidP="00AC109E">
      <w:pPr>
        <w:spacing w:after="0" w:line="240" w:lineRule="auto"/>
        <w:jc w:val="right"/>
        <w:rPr>
          <w:rFonts w:asciiTheme="minorHAnsi" w:hAnsiTheme="minorHAnsi"/>
          <w:sz w:val="18"/>
          <w:szCs w:val="18"/>
        </w:rPr>
      </w:pPr>
      <w:r w:rsidRPr="00AC109E">
        <w:rPr>
          <w:rFonts w:asciiTheme="minorHAnsi" w:hAnsiTheme="minorHAnsi"/>
          <w:sz w:val="18"/>
          <w:szCs w:val="18"/>
        </w:rPr>
        <w:t xml:space="preserve">Rady Gminy Bralin </w:t>
      </w:r>
    </w:p>
    <w:p w:rsidR="00AC109E" w:rsidRPr="00AC109E" w:rsidRDefault="00AC109E" w:rsidP="00AC109E">
      <w:pPr>
        <w:spacing w:after="0" w:line="240" w:lineRule="auto"/>
        <w:jc w:val="right"/>
        <w:rPr>
          <w:rFonts w:asciiTheme="minorHAnsi" w:hAnsiTheme="minorHAnsi"/>
          <w:sz w:val="18"/>
          <w:szCs w:val="18"/>
        </w:rPr>
      </w:pPr>
      <w:r w:rsidRPr="00AC109E">
        <w:rPr>
          <w:rFonts w:asciiTheme="minorHAnsi" w:hAnsiTheme="minorHAnsi"/>
          <w:sz w:val="18"/>
          <w:szCs w:val="18"/>
        </w:rPr>
        <w:t>z dnia 28 stycznia 2013 r.</w:t>
      </w:r>
    </w:p>
    <w:p w:rsidR="00F23C1B" w:rsidRPr="00F23C1B" w:rsidRDefault="00F23C1B" w:rsidP="00F23C1B">
      <w:pPr>
        <w:spacing w:line="360" w:lineRule="auto"/>
        <w:rPr>
          <w:rFonts w:asciiTheme="minorHAnsi" w:hAnsiTheme="minorHAnsi"/>
          <w:sz w:val="24"/>
          <w:szCs w:val="24"/>
          <w:u w:val="single"/>
        </w:rPr>
      </w:pPr>
      <w:r w:rsidRPr="00F23C1B">
        <w:rPr>
          <w:rFonts w:asciiTheme="minorHAnsi" w:hAnsiTheme="minorHAnsi"/>
          <w:sz w:val="24"/>
          <w:szCs w:val="24"/>
          <w:u w:val="single"/>
        </w:rPr>
        <w:t>Plan pracy komisji Rewizyjnej na rok 2013.</w:t>
      </w:r>
    </w:p>
    <w:p w:rsidR="00F23C1B" w:rsidRPr="00F23C1B" w:rsidRDefault="00F23C1B" w:rsidP="00F23C1B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382"/>
        <w:gridCol w:w="6399"/>
      </w:tblGrid>
      <w:tr w:rsidR="00F23C1B" w:rsidRPr="00F23C1B" w:rsidTr="00F23C1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1B" w:rsidRPr="00F23C1B" w:rsidRDefault="00F23C1B" w:rsidP="003C518F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23C1B">
              <w:rPr>
                <w:rFonts w:asciiTheme="minorHAnsi" w:eastAsia="Times New Roman" w:hAnsiTheme="minorHAnsi"/>
                <w:sz w:val="24"/>
                <w:szCs w:val="24"/>
              </w:rPr>
              <w:t>Lp.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1B" w:rsidRPr="00F23C1B" w:rsidRDefault="00F23C1B" w:rsidP="00F23C1B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23C1B">
              <w:rPr>
                <w:rFonts w:asciiTheme="minorHAnsi" w:eastAsia="Times New Roman" w:hAnsiTheme="minorHAnsi"/>
                <w:sz w:val="24"/>
                <w:szCs w:val="24"/>
              </w:rPr>
              <w:t>TERMIN KONTROLI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1B" w:rsidRPr="00F23C1B" w:rsidRDefault="00F23C1B" w:rsidP="003C518F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23C1B">
              <w:rPr>
                <w:rFonts w:asciiTheme="minorHAnsi" w:eastAsia="Times New Roman" w:hAnsiTheme="minorHAnsi"/>
                <w:sz w:val="24"/>
                <w:szCs w:val="24"/>
              </w:rPr>
              <w:t>TEMATYKA</w:t>
            </w:r>
          </w:p>
        </w:tc>
      </w:tr>
      <w:tr w:rsidR="00F23C1B" w:rsidRPr="00F23C1B" w:rsidTr="003C5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1B" w:rsidRPr="00F23C1B" w:rsidRDefault="00F23C1B" w:rsidP="003C518F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23C1B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1B" w:rsidRPr="00F23C1B" w:rsidRDefault="00F23C1B" w:rsidP="003C518F">
            <w:pPr>
              <w:rPr>
                <w:rFonts w:asciiTheme="minorHAnsi" w:hAnsiTheme="minorHAnsi"/>
                <w:sz w:val="24"/>
                <w:szCs w:val="24"/>
              </w:rPr>
            </w:pPr>
            <w:r w:rsidRPr="00F23C1B">
              <w:rPr>
                <w:rFonts w:asciiTheme="minorHAnsi" w:hAnsiTheme="minorHAnsi"/>
                <w:sz w:val="24"/>
                <w:szCs w:val="24"/>
              </w:rPr>
              <w:t>I KWARTAŁ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1B" w:rsidRPr="00860FE8" w:rsidRDefault="00860FE8" w:rsidP="00860FE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60FE8">
              <w:rPr>
                <w:rFonts w:asciiTheme="minorHAnsi" w:eastAsia="Times New Roman" w:hAnsiTheme="minorHAnsi"/>
                <w:sz w:val="24"/>
                <w:szCs w:val="24"/>
              </w:rPr>
              <w:t>Opracowanie planu pracy komisji na rok 2013.</w:t>
            </w:r>
          </w:p>
          <w:p w:rsidR="00860FE8" w:rsidRPr="00860FE8" w:rsidRDefault="00860FE8" w:rsidP="00860FE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60FE8">
              <w:rPr>
                <w:rFonts w:asciiTheme="minorHAnsi" w:eastAsia="Times New Roman" w:hAnsiTheme="minorHAnsi"/>
                <w:sz w:val="24"/>
                <w:szCs w:val="24"/>
              </w:rPr>
              <w:t>Sporządzenie sprawozdania z działalności komisji za rok ubiegły.</w:t>
            </w:r>
          </w:p>
          <w:p w:rsidR="00860FE8" w:rsidRPr="00860FE8" w:rsidRDefault="00860FE8" w:rsidP="00860FE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60FE8">
              <w:rPr>
                <w:rFonts w:asciiTheme="minorHAnsi" w:eastAsia="Times New Roman" w:hAnsiTheme="minorHAnsi"/>
                <w:sz w:val="24"/>
                <w:szCs w:val="24"/>
              </w:rPr>
              <w:t>Analiza wykonania budżetu za rok 2012.</w:t>
            </w:r>
          </w:p>
        </w:tc>
      </w:tr>
      <w:tr w:rsidR="00F23C1B" w:rsidRPr="00F23C1B" w:rsidTr="003C5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1B" w:rsidRPr="00F23C1B" w:rsidRDefault="00F23C1B" w:rsidP="003C518F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23C1B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1B" w:rsidRPr="00F23C1B" w:rsidRDefault="00F23C1B" w:rsidP="003C518F">
            <w:pPr>
              <w:rPr>
                <w:rFonts w:asciiTheme="minorHAnsi" w:hAnsiTheme="minorHAnsi"/>
                <w:sz w:val="24"/>
                <w:szCs w:val="24"/>
              </w:rPr>
            </w:pPr>
            <w:r w:rsidRPr="00F23C1B">
              <w:rPr>
                <w:rFonts w:asciiTheme="minorHAnsi" w:hAnsiTheme="minorHAnsi"/>
                <w:sz w:val="24"/>
                <w:szCs w:val="24"/>
              </w:rPr>
              <w:t>II Kwartał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1B" w:rsidRDefault="00860FE8" w:rsidP="00860FE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80" w:hanging="142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Kontrola wykonania budżetu gminy za 2012 rok:</w:t>
            </w:r>
          </w:p>
          <w:p w:rsidR="00860FE8" w:rsidRDefault="00860FE8" w:rsidP="00860FE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wpływy z podatków dochodowych,</w:t>
            </w:r>
          </w:p>
          <w:p w:rsidR="00860FE8" w:rsidRDefault="00860FE8" w:rsidP="00860FE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delegacje służbowe,</w:t>
            </w:r>
          </w:p>
          <w:p w:rsidR="00860FE8" w:rsidRDefault="00860FE8" w:rsidP="00860FE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realizacja inwestycji.</w:t>
            </w:r>
          </w:p>
          <w:p w:rsidR="001217A1" w:rsidRPr="001217A1" w:rsidRDefault="00860FE8" w:rsidP="001217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63" w:hanging="425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Opracowanie opinii do Regionalnej Izby Obrachunkowej oraz wniosku w sprawie </w:t>
            </w:r>
            <w:r w:rsidR="001217A1">
              <w:rPr>
                <w:rFonts w:asciiTheme="minorHAnsi" w:eastAsia="Times New Roman" w:hAnsiTheme="minorHAnsi"/>
                <w:sz w:val="24"/>
                <w:szCs w:val="24"/>
              </w:rPr>
              <w:t>udzielenia absolutorium Wójtowi Gminy Bralin.</w:t>
            </w:r>
          </w:p>
        </w:tc>
      </w:tr>
      <w:tr w:rsidR="00F23C1B" w:rsidRPr="00F23C1B" w:rsidTr="003C5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1B" w:rsidRPr="00F23C1B" w:rsidRDefault="00F23C1B" w:rsidP="003C518F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23C1B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1B" w:rsidRPr="00F23C1B" w:rsidRDefault="00F23C1B" w:rsidP="003C518F">
            <w:pPr>
              <w:rPr>
                <w:rFonts w:asciiTheme="minorHAnsi" w:hAnsiTheme="minorHAnsi"/>
                <w:sz w:val="24"/>
                <w:szCs w:val="24"/>
              </w:rPr>
            </w:pPr>
            <w:r w:rsidRPr="00F23C1B">
              <w:rPr>
                <w:rFonts w:asciiTheme="minorHAnsi" w:hAnsiTheme="minorHAnsi"/>
                <w:sz w:val="24"/>
                <w:szCs w:val="24"/>
              </w:rPr>
              <w:t>III KWARTAŁ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1B" w:rsidRDefault="001217A1" w:rsidP="001217A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763" w:hanging="425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Analiza wykonania budżetu gminy za I półrocze 2013 roku.</w:t>
            </w:r>
          </w:p>
          <w:p w:rsidR="001217A1" w:rsidRDefault="001217A1" w:rsidP="001217A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763" w:hanging="425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Gospodarka mieszkaniowa.</w:t>
            </w:r>
          </w:p>
          <w:p w:rsidR="001217A1" w:rsidRPr="001217A1" w:rsidRDefault="001217A1" w:rsidP="001217A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763" w:hanging="425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Gospodarka komunalna.</w:t>
            </w:r>
          </w:p>
        </w:tc>
      </w:tr>
      <w:tr w:rsidR="00F23C1B" w:rsidRPr="00F23C1B" w:rsidTr="003C5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1B" w:rsidRPr="00F23C1B" w:rsidRDefault="00F23C1B" w:rsidP="003C518F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23C1B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1B" w:rsidRPr="00F23C1B" w:rsidRDefault="00F23C1B" w:rsidP="003C518F">
            <w:pPr>
              <w:rPr>
                <w:rFonts w:asciiTheme="minorHAnsi" w:hAnsiTheme="minorHAnsi"/>
                <w:sz w:val="24"/>
                <w:szCs w:val="24"/>
              </w:rPr>
            </w:pPr>
            <w:r w:rsidRPr="00F23C1B">
              <w:rPr>
                <w:rFonts w:asciiTheme="minorHAnsi" w:hAnsiTheme="minorHAnsi"/>
                <w:sz w:val="24"/>
                <w:szCs w:val="24"/>
              </w:rPr>
              <w:t>IV KWARTAŁ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1B" w:rsidRDefault="001217A1" w:rsidP="001217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63" w:hanging="425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Dowożenie uczniów do szkół.</w:t>
            </w:r>
          </w:p>
          <w:p w:rsidR="001217A1" w:rsidRDefault="001217A1" w:rsidP="001217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63" w:hanging="425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Promocja jednostek samorządu terytorialnego.</w:t>
            </w:r>
          </w:p>
          <w:p w:rsidR="001217A1" w:rsidRPr="00F23C1B" w:rsidRDefault="001217A1" w:rsidP="001217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63" w:hanging="425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Ochrona zdrowia.</w:t>
            </w:r>
          </w:p>
        </w:tc>
      </w:tr>
    </w:tbl>
    <w:p w:rsidR="00F23C1B" w:rsidRPr="00F23C1B" w:rsidRDefault="00F23C1B" w:rsidP="00F23C1B">
      <w:pPr>
        <w:rPr>
          <w:rFonts w:asciiTheme="minorHAnsi" w:hAnsiTheme="minorHAnsi"/>
          <w:sz w:val="24"/>
          <w:szCs w:val="24"/>
        </w:rPr>
      </w:pPr>
    </w:p>
    <w:p w:rsidR="00F23C1B" w:rsidRPr="00F23C1B" w:rsidRDefault="00F23C1B" w:rsidP="00F23C1B">
      <w:pPr>
        <w:rPr>
          <w:rFonts w:asciiTheme="minorHAnsi" w:hAnsiTheme="minorHAnsi"/>
          <w:sz w:val="24"/>
          <w:szCs w:val="24"/>
        </w:rPr>
      </w:pPr>
      <w:r w:rsidRPr="00F23C1B">
        <w:rPr>
          <w:rFonts w:asciiTheme="minorHAnsi" w:hAnsiTheme="minorHAnsi"/>
          <w:sz w:val="24"/>
          <w:szCs w:val="24"/>
        </w:rPr>
        <w:t>Realizacja planu pracy w uzasadnionych przypadkach może ulec zmianie.</w:t>
      </w:r>
    </w:p>
    <w:p w:rsidR="00F23C1B" w:rsidRPr="00F23C1B" w:rsidRDefault="00F23C1B" w:rsidP="00F23C1B">
      <w:pPr>
        <w:ind w:firstLine="4500"/>
        <w:rPr>
          <w:rFonts w:asciiTheme="minorHAnsi" w:hAnsiTheme="minorHAnsi"/>
          <w:sz w:val="24"/>
          <w:szCs w:val="24"/>
        </w:rPr>
      </w:pPr>
    </w:p>
    <w:p w:rsidR="00F23C1B" w:rsidRPr="006446F3" w:rsidRDefault="00F23C1B" w:rsidP="00F23C1B">
      <w:pPr>
        <w:ind w:firstLine="4500"/>
        <w:rPr>
          <w:rFonts w:asciiTheme="minorHAnsi" w:hAnsiTheme="minorHAnsi"/>
          <w:b/>
          <w:color w:val="FF0000"/>
          <w:sz w:val="24"/>
          <w:szCs w:val="24"/>
        </w:rPr>
      </w:pPr>
      <w:r w:rsidRPr="006446F3">
        <w:rPr>
          <w:rFonts w:asciiTheme="minorHAnsi" w:hAnsiTheme="minorHAnsi"/>
          <w:b/>
          <w:color w:val="FF0000"/>
          <w:sz w:val="24"/>
          <w:szCs w:val="24"/>
        </w:rPr>
        <w:t>Przewodnicząc</w:t>
      </w:r>
      <w:r>
        <w:rPr>
          <w:rFonts w:asciiTheme="minorHAnsi" w:hAnsiTheme="minorHAnsi"/>
          <w:b/>
          <w:color w:val="FF0000"/>
          <w:sz w:val="24"/>
          <w:szCs w:val="24"/>
        </w:rPr>
        <w:t>a</w:t>
      </w:r>
      <w:r w:rsidRPr="006446F3">
        <w:rPr>
          <w:rFonts w:asciiTheme="minorHAnsi" w:hAnsiTheme="minorHAnsi"/>
          <w:b/>
          <w:color w:val="FF0000"/>
          <w:sz w:val="24"/>
          <w:szCs w:val="24"/>
        </w:rPr>
        <w:t xml:space="preserve"> komisji </w:t>
      </w:r>
    </w:p>
    <w:p w:rsidR="00C105EE" w:rsidRPr="00F23C1B" w:rsidRDefault="00F23C1B" w:rsidP="00F23C1B">
      <w:pPr>
        <w:ind w:firstLine="4678"/>
        <w:rPr>
          <w:rFonts w:asciiTheme="minorHAnsi" w:hAnsiTheme="minorHAnsi"/>
          <w:b/>
          <w:color w:val="FF0000"/>
          <w:sz w:val="24"/>
          <w:szCs w:val="24"/>
        </w:rPr>
      </w:pPr>
      <w:r w:rsidRPr="006446F3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b/>
          <w:color w:val="FF0000"/>
          <w:sz w:val="24"/>
          <w:szCs w:val="24"/>
        </w:rPr>
        <w:t>Urszula Górecka</w:t>
      </w:r>
    </w:p>
    <w:sectPr w:rsidR="00C105EE" w:rsidRPr="00F23C1B" w:rsidSect="00C10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2E46"/>
    <w:multiLevelType w:val="hybridMultilevel"/>
    <w:tmpl w:val="EE027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C72C5"/>
    <w:multiLevelType w:val="hybridMultilevel"/>
    <w:tmpl w:val="D9D8E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85A61"/>
    <w:multiLevelType w:val="hybridMultilevel"/>
    <w:tmpl w:val="E800E9FC"/>
    <w:lvl w:ilvl="0" w:tplc="0415000F">
      <w:start w:val="1"/>
      <w:numFmt w:val="decimal"/>
      <w:lvlText w:val="%1.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2E8B546C"/>
    <w:multiLevelType w:val="hybridMultilevel"/>
    <w:tmpl w:val="81201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C5F24"/>
    <w:multiLevelType w:val="hybridMultilevel"/>
    <w:tmpl w:val="BB462500"/>
    <w:lvl w:ilvl="0" w:tplc="0415000F">
      <w:start w:val="1"/>
      <w:numFmt w:val="decimal"/>
      <w:lvlText w:val="%1.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">
    <w:nsid w:val="570A5D80"/>
    <w:multiLevelType w:val="hybridMultilevel"/>
    <w:tmpl w:val="BB462500"/>
    <w:lvl w:ilvl="0" w:tplc="0415000F">
      <w:start w:val="1"/>
      <w:numFmt w:val="decimal"/>
      <w:lvlText w:val="%1.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6">
    <w:nsid w:val="588247AB"/>
    <w:multiLevelType w:val="hybridMultilevel"/>
    <w:tmpl w:val="6D8AA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D25DD"/>
    <w:multiLevelType w:val="hybridMultilevel"/>
    <w:tmpl w:val="A87892C2"/>
    <w:lvl w:ilvl="0" w:tplc="B1B4CC7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F275F"/>
    <w:multiLevelType w:val="hybridMultilevel"/>
    <w:tmpl w:val="2A186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3C1B"/>
    <w:rsid w:val="00114F24"/>
    <w:rsid w:val="001217A1"/>
    <w:rsid w:val="00860FE8"/>
    <w:rsid w:val="00AC109E"/>
    <w:rsid w:val="00C105EE"/>
    <w:rsid w:val="00F23C1B"/>
    <w:rsid w:val="00F9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C1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apiasecka</dc:creator>
  <cp:keywords/>
  <dc:description/>
  <cp:lastModifiedBy>apiasecka</cp:lastModifiedBy>
  <cp:revision>4</cp:revision>
  <dcterms:created xsi:type="dcterms:W3CDTF">2013-01-24T10:12:00Z</dcterms:created>
  <dcterms:modified xsi:type="dcterms:W3CDTF">2013-01-31T07:53:00Z</dcterms:modified>
</cp:coreProperties>
</file>