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0E" w:rsidRDefault="005C560E" w:rsidP="005C560E">
      <w:pPr>
        <w:pStyle w:val="Normal"/>
        <w:jc w:val="right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 Uchwała Nr XXIX/ 114 /2016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              Rady Gminy Br</w:t>
      </w:r>
      <w:r>
        <w:rPr>
          <w:rFonts w:ascii="Arial Narrow" w:hAnsi="Arial Narrow" w:cs="Arial Narrow"/>
          <w:b/>
          <w:bCs/>
        </w:rPr>
        <w:t>alin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                     z dnia 07 czerwca 2016 r.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             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  <w:b/>
          <w:bCs/>
        </w:rPr>
      </w:pP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zmieniająca uchwałę w sprawie </w:t>
      </w:r>
      <w:r>
        <w:rPr>
          <w:rFonts w:ascii="Arial Narrow" w:hAnsi="Arial Narrow" w:cs="Arial Narrow"/>
          <w:b/>
          <w:bCs/>
        </w:rPr>
        <w:t xml:space="preserve">uchwalenia </w:t>
      </w:r>
      <w:r>
        <w:rPr>
          <w:rFonts w:ascii="Arial Narrow" w:hAnsi="Arial Narrow" w:cs="Arial Narrow"/>
        </w:rPr>
        <w:t>Wieloletniej</w:t>
      </w:r>
      <w:r>
        <w:rPr>
          <w:rFonts w:ascii="Arial Narrow" w:hAnsi="Arial Narrow" w:cs="Arial Narrow"/>
          <w:b/>
          <w:bCs/>
        </w:rPr>
        <w:t xml:space="preserve"> Prognozy Finansowej Gminy Bralin na lata 2016-2022</w:t>
      </w: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jc w:val="center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Na podstawie art.18 ust.2 pkt 6 ustawy z dnia 08 marca 1990 roku o samorządzie gminnym (tekst jednolity Dz.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U.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z 2016 roku poz. 446), oraz art.226,227,228,230 ust.6 ustawy z dnia 27 sierpnia 2009 roku o finansach publicznych (tekst jednolity Dz.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U.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z 2013 roku poz.885 z późn.zm), Rada Gminy Bralin </w:t>
      </w:r>
      <w:r>
        <w:rPr>
          <w:rFonts w:ascii="Arial Narrow" w:hAnsi="Arial Narrow" w:cs="Arial Narrow"/>
        </w:rPr>
        <w:t>uchwala, co</w:t>
      </w:r>
      <w:r>
        <w:rPr>
          <w:rFonts w:ascii="Arial Narrow" w:hAnsi="Arial Narrow" w:cs="Arial Narrow"/>
        </w:rPr>
        <w:t xml:space="preserve"> następuje:     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§ 1 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uchwale Nr XIX/78/2015 Rady Gminy Bralin z dnia 16 grudnia 2015 </w:t>
      </w:r>
      <w:r>
        <w:rPr>
          <w:rFonts w:ascii="Arial Narrow" w:hAnsi="Arial Narrow" w:cs="Arial Narrow"/>
        </w:rPr>
        <w:t>r. w</w:t>
      </w:r>
      <w:r>
        <w:rPr>
          <w:rFonts w:ascii="Arial Narrow" w:hAnsi="Arial Narrow" w:cs="Arial Narrow"/>
        </w:rPr>
        <w:t xml:space="preserve"> sprawie </w:t>
      </w:r>
      <w:r>
        <w:rPr>
          <w:rFonts w:ascii="Arial Narrow" w:hAnsi="Arial Narrow" w:cs="Arial Narrow"/>
        </w:rPr>
        <w:t>uchwalenia Wieloletniej</w:t>
      </w:r>
      <w:r>
        <w:rPr>
          <w:rFonts w:ascii="Arial Narrow" w:hAnsi="Arial Narrow" w:cs="Arial Narrow"/>
        </w:rPr>
        <w:t xml:space="preserve"> Prognozy Finansowej Gminy Bralin na </w:t>
      </w:r>
      <w:r>
        <w:rPr>
          <w:rFonts w:ascii="Arial Narrow" w:hAnsi="Arial Narrow" w:cs="Arial Narrow"/>
        </w:rPr>
        <w:t>lata 2016-2022 zmienionej</w:t>
      </w:r>
      <w:r>
        <w:rPr>
          <w:rFonts w:ascii="Arial Narrow" w:hAnsi="Arial Narrow" w:cs="Arial Narrow"/>
        </w:rPr>
        <w:t xml:space="preserve"> Zarządzeniem 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Nr 3/2016 Wójta Gminy Bralin z dnia 01 lutego 2016 </w:t>
      </w:r>
      <w:r>
        <w:rPr>
          <w:rFonts w:ascii="Arial Narrow" w:hAnsi="Arial Narrow" w:cs="Arial Narrow"/>
        </w:rPr>
        <w:t>r., Uchwałą</w:t>
      </w:r>
      <w:r>
        <w:rPr>
          <w:rFonts w:ascii="Arial Narrow" w:hAnsi="Arial Narrow" w:cs="Arial Narrow"/>
        </w:rPr>
        <w:t xml:space="preserve"> Nr XXIV//93/2016 Rady Gminy Bralin z dnia 30 marca 2016 r. oraz Uchwałą Nr XXVI/104/2016 Rady Gminy Bralin z dnia 27 kwietnia 2016 </w:t>
      </w:r>
      <w:r>
        <w:rPr>
          <w:rFonts w:ascii="Arial Narrow" w:hAnsi="Arial Narrow" w:cs="Arial Narrow"/>
        </w:rPr>
        <w:t>r. wprowadza</w:t>
      </w:r>
      <w:r>
        <w:rPr>
          <w:rFonts w:ascii="Arial Narrow" w:hAnsi="Arial Narrow" w:cs="Arial Narrow"/>
        </w:rPr>
        <w:t xml:space="preserve"> się następujące zmiany: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1) załącznik nr 1 obejmujący dochody i wydatki bieżące, dochody i wydatki majątkowe, wynik budżetu, przeznaczenie nadwyżki lub sfinansowanie deficytu, przychody i rozchody budżetu, kwotę długu oraz sposób sfinansowania spłaty długu otrzymuje brzmienie zgodnie z </w:t>
      </w:r>
      <w:r>
        <w:rPr>
          <w:rFonts w:ascii="Arial Narrow" w:hAnsi="Arial Narrow" w:cs="Arial Narrow"/>
        </w:rPr>
        <w:t>załącznikiem</w:t>
      </w:r>
      <w:r>
        <w:rPr>
          <w:rFonts w:ascii="Arial Narrow" w:hAnsi="Arial Narrow" w:cs="Arial Narrow"/>
        </w:rPr>
        <w:t xml:space="preserve"> nr 1 do niniejszej uchwały.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2. w załączniku nr 2 obejmującym wieloletnie przedsięwzięcia finansowe wprowadza się zmiany określone w załączniku nr 2 do niniejszej uchwały.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2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Wykonanie uchwały powierza </w:t>
      </w:r>
      <w:r>
        <w:rPr>
          <w:rFonts w:ascii="Arial Narrow" w:hAnsi="Arial Narrow" w:cs="Arial Narrow"/>
        </w:rPr>
        <w:t>się</w:t>
      </w:r>
      <w:r>
        <w:rPr>
          <w:rFonts w:ascii="Arial Narrow" w:hAnsi="Arial Narrow" w:cs="Arial Narrow"/>
        </w:rPr>
        <w:t xml:space="preserve"> Wójtowi Gminy Bralin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§ 3</w:t>
      </w:r>
    </w:p>
    <w:p w:rsidR="005C560E" w:rsidRDefault="005C560E" w:rsidP="005C560E">
      <w:pPr>
        <w:pStyle w:val="Normal"/>
        <w:rPr>
          <w:rFonts w:ascii="Arial Narrow" w:hAnsi="Arial Narrow" w:cs="Arial Narrow"/>
        </w:rPr>
      </w:pPr>
    </w:p>
    <w:p w:rsidR="005C560E" w:rsidRDefault="005C560E" w:rsidP="005C560E">
      <w:pPr>
        <w:pStyle w:val="Normal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Uchwała wchodzi w życie z dniem podjęcia.</w:t>
      </w: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lastRenderedPageBreak/>
        <w:t xml:space="preserve">Uzasadnienie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do Uchwały Nr XXIX/114/2016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Rady Gminy Bralin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z dnia 07 czerwca 2016 r.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Zmiany Wieloletniej Prognozy Finansowej Gminy Bralin na lata 2016-2022 wynikają z: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I. Wprowadzenia zmian w budżecie Gminy na 2016 rok w zakresie: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a) zwiększenia dochodów ogółem do kwoty 20 961 544,61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b) zwiększenia dochodów bieżących do kwoty 20 661 544,61 zł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c) zwiększenia wydatków ogółem do kwoty 20 329 219,65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d) zwiększenia wydatków bieżących do kwoty 19 510 812,65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e) zwiększenia wydatków majątkowych do kwoty 818 407,00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>II. W załączniku Nr 1 do uchwały wprowadza się następujące zmiany w wierszu roku 2016.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1) w kolumnie 1 dochody ogółem kwotę 20 901 161,61 zł zastępuje </w:t>
      </w:r>
      <w:r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kwotą 20 961 544,61 zł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2) w kolumnie 1.1. dochody bieżące kwotę 20 601 161,61 zł zastępuje się kwotą 20 661 544,61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3) w kolumnie 2 wydatki </w:t>
      </w:r>
      <w:r w:rsidRPr="00356997">
        <w:rPr>
          <w:rFonts w:ascii="Arial Narrow" w:hAnsi="Arial Narrow" w:cs="Arial Narrow"/>
          <w:sz w:val="20"/>
          <w:szCs w:val="20"/>
        </w:rPr>
        <w:t>ogółem</w:t>
      </w:r>
      <w:r w:rsidRPr="00356997">
        <w:rPr>
          <w:rFonts w:ascii="Arial Narrow" w:hAnsi="Arial Narrow" w:cs="Arial Narrow"/>
          <w:sz w:val="20"/>
          <w:szCs w:val="20"/>
        </w:rPr>
        <w:t xml:space="preserve"> kwotę 20 268 836,65 zł zastępuje </w:t>
      </w:r>
      <w:r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kwotą 20 329 219,65 zł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4) w kolumnie 2.1 wydatki </w:t>
      </w:r>
      <w:r w:rsidRPr="00356997">
        <w:rPr>
          <w:rFonts w:ascii="Arial Narrow" w:hAnsi="Arial Narrow" w:cs="Arial Narrow"/>
          <w:sz w:val="20"/>
          <w:szCs w:val="20"/>
        </w:rPr>
        <w:t>bieżące</w:t>
      </w:r>
      <w:r w:rsidRPr="00356997">
        <w:rPr>
          <w:rFonts w:ascii="Arial Narrow" w:hAnsi="Arial Narrow" w:cs="Arial Narrow"/>
          <w:sz w:val="20"/>
          <w:szCs w:val="20"/>
        </w:rPr>
        <w:t xml:space="preserve"> kwotę 19 475 429,65 zł zastępuje </w:t>
      </w:r>
      <w:r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kwotą 19 510 812,65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5) w kolumnie wydatki </w:t>
      </w:r>
      <w:r w:rsidRPr="00356997">
        <w:rPr>
          <w:rFonts w:ascii="Arial Narrow" w:hAnsi="Arial Narrow" w:cs="Arial Narrow"/>
          <w:sz w:val="20"/>
          <w:szCs w:val="20"/>
        </w:rPr>
        <w:t>majątkowe</w:t>
      </w:r>
      <w:r w:rsidRPr="00356997">
        <w:rPr>
          <w:rFonts w:ascii="Arial Narrow" w:hAnsi="Arial Narrow" w:cs="Arial Narrow"/>
          <w:sz w:val="20"/>
          <w:szCs w:val="20"/>
        </w:rPr>
        <w:t xml:space="preserve"> kwotę 793 407,00 zł zastępuje </w:t>
      </w:r>
      <w:r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kwotą 818 407,00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6) w kolumnie 8.1.róznica między dochodami </w:t>
      </w:r>
      <w:r w:rsidRPr="00356997">
        <w:rPr>
          <w:rFonts w:ascii="Arial Narrow" w:hAnsi="Arial Narrow" w:cs="Arial Narrow"/>
          <w:sz w:val="20"/>
          <w:szCs w:val="20"/>
        </w:rPr>
        <w:t>bieżącymi</w:t>
      </w:r>
      <w:r w:rsidRPr="00356997">
        <w:rPr>
          <w:rFonts w:ascii="Arial Narrow" w:hAnsi="Arial Narrow" w:cs="Arial Narrow"/>
          <w:sz w:val="20"/>
          <w:szCs w:val="20"/>
        </w:rPr>
        <w:t xml:space="preserve"> a wydatkami </w:t>
      </w:r>
      <w:r w:rsidRPr="00356997">
        <w:rPr>
          <w:rFonts w:ascii="Arial Narrow" w:hAnsi="Arial Narrow" w:cs="Arial Narrow"/>
          <w:sz w:val="20"/>
          <w:szCs w:val="20"/>
        </w:rPr>
        <w:t>bieżącymi</w:t>
      </w:r>
      <w:r w:rsidRPr="00356997">
        <w:rPr>
          <w:rFonts w:ascii="Arial Narrow" w:hAnsi="Arial Narrow" w:cs="Arial Narrow"/>
          <w:sz w:val="20"/>
          <w:szCs w:val="20"/>
        </w:rPr>
        <w:t xml:space="preserve"> kwotę 1 125 731,66 zł zastępuje </w:t>
      </w:r>
      <w:r w:rsidRPr="00356997">
        <w:rPr>
          <w:rFonts w:ascii="Arial Narrow" w:hAnsi="Arial Narrow" w:cs="Arial Narrow"/>
          <w:sz w:val="20"/>
          <w:szCs w:val="20"/>
        </w:rPr>
        <w:t>się</w:t>
      </w:r>
      <w:r w:rsidRPr="00356997">
        <w:rPr>
          <w:rFonts w:ascii="Arial Narrow" w:hAnsi="Arial Narrow" w:cs="Arial Narrow"/>
          <w:sz w:val="20"/>
          <w:szCs w:val="20"/>
        </w:rPr>
        <w:t xml:space="preserve"> kwotą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1 150 731,96 zł  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7) w kolumnie 9.1 wskaźnik planowanej </w:t>
      </w:r>
      <w:r w:rsidRPr="00356997">
        <w:rPr>
          <w:rFonts w:ascii="Arial Narrow" w:hAnsi="Arial Narrow" w:cs="Arial Narrow"/>
          <w:sz w:val="20"/>
          <w:szCs w:val="20"/>
        </w:rPr>
        <w:t>łącznej</w:t>
      </w:r>
      <w:r w:rsidRPr="00356997">
        <w:rPr>
          <w:rFonts w:ascii="Arial Narrow" w:hAnsi="Arial Narrow" w:cs="Arial Narrow"/>
          <w:sz w:val="20"/>
          <w:szCs w:val="20"/>
        </w:rPr>
        <w:t xml:space="preserve"> kwoty spłaty </w:t>
      </w:r>
      <w:r w:rsidRPr="00356997">
        <w:rPr>
          <w:rFonts w:ascii="Arial Narrow" w:hAnsi="Arial Narrow" w:cs="Arial Narrow"/>
          <w:sz w:val="20"/>
          <w:szCs w:val="20"/>
        </w:rPr>
        <w:t>zobowiązań</w:t>
      </w:r>
      <w:r w:rsidRPr="00356997">
        <w:rPr>
          <w:rFonts w:ascii="Arial Narrow" w:hAnsi="Arial Narrow" w:cs="Arial Narrow"/>
          <w:sz w:val="20"/>
          <w:szCs w:val="20"/>
        </w:rPr>
        <w:t xml:space="preserve"> bez uwzględnienia </w:t>
      </w:r>
      <w:r w:rsidRPr="00356997">
        <w:rPr>
          <w:rFonts w:ascii="Arial Narrow" w:hAnsi="Arial Narrow" w:cs="Arial Narrow"/>
          <w:sz w:val="20"/>
          <w:szCs w:val="20"/>
        </w:rPr>
        <w:t>wyłączeni w</w:t>
      </w:r>
      <w:r w:rsidRPr="00356997">
        <w:rPr>
          <w:rFonts w:ascii="Arial Narrow" w:hAnsi="Arial Narrow" w:cs="Arial Narrow"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sz w:val="20"/>
          <w:szCs w:val="20"/>
        </w:rPr>
        <w:t>wysokości 6,21% zastępuje</w:t>
      </w:r>
      <w:r w:rsidRPr="00356997">
        <w:rPr>
          <w:rFonts w:ascii="Arial Narrow" w:hAnsi="Arial Narrow" w:cs="Arial Narrow"/>
          <w:sz w:val="20"/>
          <w:szCs w:val="20"/>
        </w:rPr>
        <w:t xml:space="preserve"> się </w:t>
      </w:r>
      <w:r w:rsidRPr="00356997">
        <w:rPr>
          <w:rFonts w:ascii="Arial Narrow" w:hAnsi="Arial Narrow" w:cs="Arial Narrow"/>
          <w:sz w:val="20"/>
          <w:szCs w:val="20"/>
        </w:rPr>
        <w:t>wskaźnikiem</w:t>
      </w:r>
      <w:r w:rsidRPr="00356997">
        <w:rPr>
          <w:rFonts w:ascii="Arial Narrow" w:hAnsi="Arial Narrow" w:cs="Arial Narrow"/>
          <w:sz w:val="20"/>
          <w:szCs w:val="20"/>
        </w:rPr>
        <w:t xml:space="preserve"> 6,20%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8) w kolumnie 9.2 wskaźnik planowanej </w:t>
      </w:r>
      <w:r w:rsidRPr="00356997">
        <w:rPr>
          <w:rFonts w:ascii="Arial Narrow" w:hAnsi="Arial Narrow" w:cs="Arial Narrow"/>
          <w:sz w:val="20"/>
          <w:szCs w:val="20"/>
        </w:rPr>
        <w:t>łącznej</w:t>
      </w:r>
      <w:r w:rsidRPr="00356997">
        <w:rPr>
          <w:rFonts w:ascii="Arial Narrow" w:hAnsi="Arial Narrow" w:cs="Arial Narrow"/>
          <w:sz w:val="20"/>
          <w:szCs w:val="20"/>
        </w:rPr>
        <w:t xml:space="preserve"> spłaty po uwzględnieniu wyłączeń w wysokości 6,21% zastępuje się wskaźnikiem 6,20% 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9) w kolumnie 9.5 wskaźnik dochodów bieżących powiększony o dochody ze sprzedaży </w:t>
      </w:r>
      <w:r w:rsidRPr="00356997">
        <w:rPr>
          <w:rFonts w:ascii="Arial Narrow" w:hAnsi="Arial Narrow" w:cs="Arial Narrow"/>
          <w:sz w:val="20"/>
          <w:szCs w:val="20"/>
        </w:rPr>
        <w:t>majątku w</w:t>
      </w:r>
      <w:r w:rsidRPr="00356997">
        <w:rPr>
          <w:rFonts w:ascii="Arial Narrow" w:hAnsi="Arial Narrow" w:cs="Arial Narrow"/>
          <w:sz w:val="20"/>
          <w:szCs w:val="20"/>
        </w:rPr>
        <w:t xml:space="preserve"> wysokości 6,82% zastępuje się wskaźnikiem 6,92%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10) w kolumnie 9.6.1 dopuszczalny wskaźnik spłaty zobowiąz</w:t>
      </w:r>
      <w:r>
        <w:rPr>
          <w:rFonts w:ascii="Arial Narrow" w:hAnsi="Arial Narrow" w:cs="Arial Narrow"/>
          <w:sz w:val="20"/>
          <w:szCs w:val="20"/>
        </w:rPr>
        <w:t>a</w:t>
      </w:r>
      <w:r w:rsidRPr="00356997">
        <w:rPr>
          <w:rFonts w:ascii="Arial Narrow" w:hAnsi="Arial Narrow" w:cs="Arial Narrow"/>
          <w:sz w:val="20"/>
          <w:szCs w:val="20"/>
        </w:rPr>
        <w:t xml:space="preserve">ń </w:t>
      </w:r>
      <w:r w:rsidRPr="00356997">
        <w:rPr>
          <w:rFonts w:ascii="Arial Narrow" w:hAnsi="Arial Narrow" w:cs="Arial Narrow"/>
          <w:sz w:val="20"/>
          <w:szCs w:val="20"/>
        </w:rPr>
        <w:t>określony</w:t>
      </w:r>
      <w:r w:rsidRPr="00356997">
        <w:rPr>
          <w:rFonts w:ascii="Arial Narrow" w:hAnsi="Arial Narrow" w:cs="Arial Narrow"/>
          <w:sz w:val="20"/>
          <w:szCs w:val="20"/>
        </w:rPr>
        <w:t xml:space="preserve"> art.243 ustawy po </w:t>
      </w:r>
      <w:r w:rsidRPr="00356997">
        <w:rPr>
          <w:rFonts w:ascii="Arial Narrow" w:hAnsi="Arial Narrow" w:cs="Arial Narrow"/>
          <w:sz w:val="20"/>
          <w:szCs w:val="20"/>
        </w:rPr>
        <w:t>uwzględnieniu</w:t>
      </w:r>
      <w:r w:rsidRPr="00356997">
        <w:rPr>
          <w:rFonts w:ascii="Arial Narrow" w:hAnsi="Arial Narrow" w:cs="Arial Narrow"/>
          <w:sz w:val="20"/>
          <w:szCs w:val="20"/>
        </w:rPr>
        <w:t xml:space="preserve"> ustawowych </w:t>
      </w:r>
      <w:r w:rsidRPr="00356997">
        <w:rPr>
          <w:rFonts w:ascii="Arial Narrow" w:hAnsi="Arial Narrow" w:cs="Arial Narrow"/>
          <w:sz w:val="20"/>
          <w:szCs w:val="20"/>
        </w:rPr>
        <w:t>w</w:t>
      </w:r>
      <w:r>
        <w:rPr>
          <w:rFonts w:ascii="Arial Narrow" w:hAnsi="Arial Narrow" w:cs="Arial Narrow"/>
          <w:sz w:val="20"/>
          <w:szCs w:val="20"/>
        </w:rPr>
        <w:t>y</w:t>
      </w:r>
      <w:r w:rsidRPr="00356997">
        <w:rPr>
          <w:rFonts w:ascii="Arial Narrow" w:hAnsi="Arial Narrow" w:cs="Arial Narrow"/>
          <w:sz w:val="20"/>
          <w:szCs w:val="20"/>
        </w:rPr>
        <w:t>łączeń</w:t>
      </w:r>
      <w:r w:rsidRPr="00356997">
        <w:rPr>
          <w:rFonts w:ascii="Arial Narrow" w:hAnsi="Arial Narrow" w:cs="Arial Narrow"/>
          <w:sz w:val="20"/>
          <w:szCs w:val="20"/>
        </w:rPr>
        <w:t xml:space="preserve"> obliczony w oparciu o wykonanie roku poprzedzającego pierwszy rok prognozy w wysokości 11,41% 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11) w kolumnie 11.1 wydatki bieżące na wynagrodzenia i składki od nich naliczane kwotę 8 582 567,99 zł zastępuje sie kwotą 8 558 684,36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12) w kolumnie 11.3 wydatki objete limitem o którym mowa w art.226 ust.3 pkt 4 ustawy kwotę 1 042 307,00 zł zastepuje sie kwotą 1 054 307,00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13) w kolumnie 11.4  </w:t>
      </w:r>
      <w:r w:rsidRPr="00356997">
        <w:rPr>
          <w:rFonts w:ascii="Arial Narrow" w:hAnsi="Arial Narrow" w:cs="Arial Narrow"/>
          <w:sz w:val="20"/>
          <w:szCs w:val="20"/>
        </w:rPr>
        <w:t>wydatki inwestycyjne</w:t>
      </w:r>
      <w:r w:rsidRPr="00356997">
        <w:rPr>
          <w:rFonts w:ascii="Arial Narrow" w:hAnsi="Arial Narrow" w:cs="Arial Narrow"/>
          <w:sz w:val="20"/>
          <w:szCs w:val="20"/>
        </w:rPr>
        <w:t xml:space="preserve"> kontynuowane kwotę 75 000,00 zł zastępuje sie kwotą 87 000,00 zł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II</w:t>
      </w:r>
      <w:r w:rsidRPr="00356997">
        <w:rPr>
          <w:rFonts w:ascii="Arial Narrow" w:hAnsi="Arial Narrow" w:cs="Arial Narrow"/>
          <w:sz w:val="20"/>
          <w:szCs w:val="20"/>
        </w:rPr>
        <w:t xml:space="preserve">. 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W załączniku Nr 2 wykaz </w:t>
      </w:r>
      <w:bookmarkStart w:id="0" w:name="_GoBack"/>
      <w:r>
        <w:rPr>
          <w:rFonts w:ascii="Arial Narrow" w:hAnsi="Arial Narrow" w:cs="Arial Narrow"/>
          <w:b/>
          <w:bCs/>
          <w:sz w:val="20"/>
          <w:szCs w:val="20"/>
        </w:rPr>
        <w:t>przedsięwzięć</w:t>
      </w:r>
      <w:r w:rsidRPr="00356997">
        <w:rPr>
          <w:rFonts w:ascii="Arial Narrow" w:hAnsi="Arial Narrow" w:cs="Arial Narrow"/>
          <w:sz w:val="20"/>
          <w:szCs w:val="20"/>
        </w:rPr>
        <w:t xml:space="preserve"> </w:t>
      </w:r>
      <w:bookmarkEnd w:id="0"/>
      <w:r w:rsidRPr="00356997">
        <w:rPr>
          <w:rFonts w:ascii="Arial Narrow" w:hAnsi="Arial Narrow" w:cs="Arial Narrow"/>
          <w:sz w:val="20"/>
          <w:szCs w:val="20"/>
        </w:rPr>
        <w:t>pozycja</w:t>
      </w:r>
      <w:r w:rsidRPr="00356997">
        <w:rPr>
          <w:rFonts w:ascii="Arial Narrow" w:hAnsi="Arial Narrow" w:cs="Arial Narrow"/>
          <w:sz w:val="20"/>
          <w:szCs w:val="20"/>
        </w:rPr>
        <w:t xml:space="preserve">  1.3.2.3 zwiększa się limit wydatków 2016 roku dla przedsięwzięcia pn" Rozbudowa Domu Ludowego o pomieszczenia świetlicy oraz garaż dla OSP w Taborze Wielkim o kwotę 12 000,00 zł do wysokości 87 000,00 zł oraz zwiększa się łaczne nakłady finansowe 301 724,53 </w:t>
      </w:r>
      <w:r w:rsidRPr="00356997">
        <w:rPr>
          <w:rFonts w:ascii="Arial Narrow" w:hAnsi="Arial Narrow" w:cs="Arial Narrow"/>
          <w:sz w:val="20"/>
          <w:szCs w:val="20"/>
        </w:rPr>
        <w:t xml:space="preserve">zł. </w:t>
      </w:r>
      <w:r w:rsidRPr="00356997">
        <w:rPr>
          <w:rFonts w:ascii="Arial Narrow" w:hAnsi="Arial Narrow" w:cs="Arial Narrow"/>
          <w:sz w:val="20"/>
          <w:szCs w:val="20"/>
        </w:rPr>
        <w:t xml:space="preserve">W wyniku przeprowadzonego postępowania przetargowego zabezpieczone środki są niewystarczające na dokończenie </w:t>
      </w:r>
      <w:r w:rsidRPr="00356997">
        <w:rPr>
          <w:rFonts w:ascii="Arial Narrow" w:hAnsi="Arial Narrow" w:cs="Arial Narrow"/>
          <w:sz w:val="20"/>
          <w:szCs w:val="20"/>
        </w:rPr>
        <w:t>przedsięwzięcia</w:t>
      </w:r>
      <w:r w:rsidRPr="00356997">
        <w:rPr>
          <w:rFonts w:ascii="Arial Narrow" w:hAnsi="Arial Narrow" w:cs="Arial Narrow"/>
          <w:sz w:val="20"/>
          <w:szCs w:val="20"/>
        </w:rPr>
        <w:t xml:space="preserve"> w zamierzonym zakresie określonym w budowlanym przedmiarze robót, stąd zwiększenie limitu wydatków o kwotę 12 000,00 zł.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Ponadto w załączniku Nr 2 określono limit zobowiązań dla przedsięwzięcia: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 "Budowa Przedszkola z oddziałami żłobkowymi w Bralinie" w wysokości 200 000,00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" Pomoc Finansowa dla Województwa Wielkopolskiego na realizację budowy bazy śmigłowcowej Służby Ratownictwa Medycznego na terenie Lotniska Michałków w Ostrowie Wielkopolskim" w </w:t>
      </w:r>
      <w:r w:rsidRPr="00356997">
        <w:rPr>
          <w:rFonts w:ascii="Arial Narrow" w:hAnsi="Arial Narrow" w:cs="Arial Narrow"/>
          <w:sz w:val="20"/>
          <w:szCs w:val="20"/>
        </w:rPr>
        <w:t>wysokości</w:t>
      </w:r>
      <w:r w:rsidRPr="00356997">
        <w:rPr>
          <w:rFonts w:ascii="Arial Narrow" w:hAnsi="Arial Narrow" w:cs="Arial Narrow"/>
          <w:sz w:val="20"/>
          <w:szCs w:val="20"/>
        </w:rPr>
        <w:t xml:space="preserve"> 5 300,00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"Termomodernizacja budynków publicznych" w wysokości 200 000,00 zł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 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III. W załączniku Nr 1 do uchwały wprowadza się następujące 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zmiany w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>latach 2017-2020 polegające</w:t>
      </w:r>
      <w:r w:rsidRPr="00356997">
        <w:rPr>
          <w:rFonts w:ascii="Arial Narrow" w:hAnsi="Arial Narrow" w:cs="Arial Narrow"/>
          <w:b/>
          <w:bCs/>
          <w:sz w:val="20"/>
          <w:szCs w:val="20"/>
        </w:rPr>
        <w:t xml:space="preserve"> na:</w:t>
      </w:r>
    </w:p>
    <w:p w:rsidR="005C560E" w:rsidRPr="00356997" w:rsidRDefault="005C560E" w:rsidP="005C560E">
      <w:pPr>
        <w:widowControl w:val="0"/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 xml:space="preserve">W odniesieniu do lat 2017 -2019 uległ zmianie </w:t>
      </w:r>
      <w:r w:rsidRPr="00356997">
        <w:rPr>
          <w:rFonts w:ascii="Arial Narrow" w:hAnsi="Arial Narrow" w:cs="Arial Narrow"/>
          <w:sz w:val="20"/>
          <w:szCs w:val="20"/>
        </w:rPr>
        <w:t>dopuszczalny</w:t>
      </w:r>
      <w:r w:rsidRPr="00356997">
        <w:rPr>
          <w:rFonts w:ascii="Arial Narrow" w:hAnsi="Arial Narrow" w:cs="Arial Narrow"/>
          <w:sz w:val="20"/>
          <w:szCs w:val="20"/>
        </w:rPr>
        <w:t xml:space="preserve"> </w:t>
      </w:r>
      <w:r w:rsidRPr="00356997">
        <w:rPr>
          <w:rFonts w:ascii="Arial Narrow" w:hAnsi="Arial Narrow" w:cs="Arial Narrow"/>
          <w:sz w:val="20"/>
          <w:szCs w:val="20"/>
        </w:rPr>
        <w:t>wskaźnik</w:t>
      </w:r>
      <w:r w:rsidRPr="00356997">
        <w:rPr>
          <w:rFonts w:ascii="Arial Narrow" w:hAnsi="Arial Narrow" w:cs="Arial Narrow"/>
          <w:sz w:val="20"/>
          <w:szCs w:val="20"/>
        </w:rPr>
        <w:t xml:space="preserve"> spłaty zobowiązań określony </w:t>
      </w:r>
      <w:r>
        <w:rPr>
          <w:rFonts w:ascii="Arial Narrow" w:hAnsi="Arial Narrow" w:cs="Arial Narrow"/>
          <w:sz w:val="20"/>
          <w:szCs w:val="20"/>
        </w:rPr>
        <w:t>w a</w:t>
      </w:r>
      <w:r w:rsidRPr="00356997">
        <w:rPr>
          <w:rFonts w:ascii="Arial Narrow" w:hAnsi="Arial Narrow" w:cs="Arial Narrow"/>
          <w:sz w:val="20"/>
          <w:szCs w:val="20"/>
        </w:rPr>
        <w:t xml:space="preserve">rt 243 ustawy po uwzględnieniu ustawowych wyłaczeń obliczony w oparciu o plan 3 kwartału roku poprzedzającego pierwszy rok prognozy 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0356997">
        <w:rPr>
          <w:rFonts w:ascii="Arial Narrow" w:hAnsi="Arial Narrow" w:cs="Arial Narrow"/>
          <w:sz w:val="20"/>
          <w:szCs w:val="20"/>
        </w:rPr>
        <w:t>kolumna 9.6 dla 2017 roku</w:t>
      </w:r>
      <w:r w:rsidRPr="00356997">
        <w:rPr>
          <w:rFonts w:ascii="Arial Narrow" w:hAnsi="Arial Narrow" w:cs="Arial Narrow"/>
          <w:sz w:val="20"/>
          <w:szCs w:val="20"/>
        </w:rPr>
        <w:t xml:space="preserve"> 7,71%, dla</w:t>
      </w:r>
      <w:r w:rsidRPr="00356997">
        <w:rPr>
          <w:rFonts w:ascii="Arial Narrow" w:hAnsi="Arial Narrow" w:cs="Arial Narrow"/>
          <w:sz w:val="20"/>
          <w:szCs w:val="20"/>
        </w:rPr>
        <w:t xml:space="preserve"> 2018 </w:t>
      </w:r>
      <w:r w:rsidRPr="00356997">
        <w:rPr>
          <w:rFonts w:ascii="Arial Narrow" w:hAnsi="Arial Narrow" w:cs="Arial Narrow"/>
          <w:sz w:val="20"/>
          <w:szCs w:val="20"/>
        </w:rPr>
        <w:t xml:space="preserve">roku 6,73%, </w:t>
      </w:r>
      <w:r w:rsidRPr="00356997">
        <w:rPr>
          <w:rFonts w:ascii="Arial Narrow" w:hAnsi="Arial Narrow" w:cs="Arial Narrow"/>
          <w:sz w:val="20"/>
          <w:szCs w:val="20"/>
        </w:rPr>
        <w:t xml:space="preserve">dla 2019 </w:t>
      </w:r>
      <w:r w:rsidRPr="00356997">
        <w:rPr>
          <w:rFonts w:ascii="Arial Narrow" w:hAnsi="Arial Narrow" w:cs="Arial Narrow"/>
          <w:sz w:val="20"/>
          <w:szCs w:val="20"/>
        </w:rPr>
        <w:t>roku 6,92 %.</w:t>
      </w:r>
    </w:p>
    <w:p w:rsidR="005C560E" w:rsidRPr="00356997" w:rsidRDefault="005C560E" w:rsidP="005C560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5C560E" w:rsidRDefault="005C560E" w:rsidP="005C560E"/>
    <w:p w:rsidR="00FD10E6" w:rsidRDefault="00FD10E6"/>
    <w:sectPr w:rsidR="00FD10E6" w:rsidSect="000A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E"/>
    <w:rsid w:val="000F4CFE"/>
    <w:rsid w:val="005C560E"/>
    <w:rsid w:val="00F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DA03A-EDE7-4BB9-BF22-3F1B327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60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C56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2016-06-03T05:39:00Z</dcterms:created>
  <dcterms:modified xsi:type="dcterms:W3CDTF">2016-06-03T05:47:00Z</dcterms:modified>
</cp:coreProperties>
</file>